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78" w:rsidRDefault="00046673" w:rsidP="00046673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482AFD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МКОУ «</w:t>
      </w:r>
      <w:proofErr w:type="spellStart"/>
      <w:r w:rsidRPr="00482AFD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Гулдыская</w:t>
      </w:r>
      <w:proofErr w:type="spellEnd"/>
      <w:r w:rsidRPr="00482AFD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 xml:space="preserve"> ООШ» </w:t>
      </w:r>
    </w:p>
    <w:p w:rsidR="00482AFD" w:rsidRDefault="00A3593D" w:rsidP="00046673">
      <w:pPr>
        <w:spacing w:after="0" w:line="240" w:lineRule="auto"/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</w:pPr>
      <w:r w:rsidRPr="00482AFD">
        <w:rPr>
          <w:rFonts w:ascii="Arial" w:eastAsia="Times New Roman" w:hAnsi="Arial" w:cs="Arial"/>
          <w:b/>
          <w:color w:val="383838"/>
          <w:sz w:val="24"/>
          <w:szCs w:val="24"/>
          <w:lang w:eastAsia="ru-RU"/>
        </w:rPr>
        <w:t>экологический урок «Животные Кавказа помогают всем и сразу»</w:t>
      </w:r>
    </w:p>
    <w:p w:rsidR="00046673" w:rsidRPr="00046673" w:rsidRDefault="00A3593D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83838"/>
          <w:sz w:val="24"/>
          <w:szCs w:val="24"/>
          <w:lang w:eastAsia="ru-RU"/>
        </w:rPr>
        <w:t xml:space="preserve"> </w:t>
      </w:r>
      <w:r w:rsidR="00046673"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Авто</w:t>
      </w:r>
      <w:r w:rsidR="00482AFD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р: учитель географии </w:t>
      </w:r>
      <w:proofErr w:type="spellStart"/>
      <w:r w:rsidR="00482AFD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Кадырбекова</w:t>
      </w:r>
      <w:proofErr w:type="spellEnd"/>
      <w:r w:rsidR="00482AFD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П.Н.</w:t>
      </w:r>
      <w:r w:rsidR="00046673"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</w:p>
    <w:p w:rsidR="00482AFD" w:rsidRDefault="00482AF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482AFD" w:rsidRDefault="00482AF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1" descr="D:\555\Desktop\фото учителей\фото школьные\я\лес победы\20160528_10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55\Desktop\фото учителей\фото школьные\я\лес победы\20160528_105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FD" w:rsidRDefault="00482AF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482AFD" w:rsidRDefault="00482AF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482AFD" w:rsidRDefault="00482AF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482AFD" w:rsidRDefault="00482AF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A3593D" w:rsidRDefault="00A3593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  <w:r w:rsidRPr="00A3593D"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940425" cy="3908578"/>
            <wp:effectExtent l="19050" t="0" r="3175" b="0"/>
            <wp:docPr id="28" name="Рисунок 1" descr="C:\Users\user\Desktop\hello_html_m268833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 descr="C:\Users\user\Desktop\hello_html_m268833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8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93D" w:rsidRDefault="00A3593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A3593D" w:rsidRDefault="00A3593D" w:rsidP="00046673">
      <w:pPr>
        <w:spacing w:after="0" w:line="240" w:lineRule="auto"/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</w:pP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lastRenderedPageBreak/>
        <w:drawing>
          <wp:inline distT="0" distB="0" distL="0" distR="0">
            <wp:extent cx="2952750" cy="2209800"/>
            <wp:effectExtent l="19050" t="0" r="0" b="0"/>
            <wp:docPr id="1" name="Рисунок 1" descr=" Переднеазиатский леопард. ">
              <a:hlinkClick xmlns:a="http://schemas.openxmlformats.org/drawingml/2006/main" r:id="rId6" tooltip="&quot; Переднеазиатский леопард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Переднеазиатский леопард. ">
                      <a:hlinkClick r:id="rId6" tooltip="&quot; Переднеазиатский леопард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Переднеазиатский леопард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– один из крупнейших подвидов леопарда в мире. Когда-то он занимал обширный ареал между Каспием и Черным морем, но в середине XX века был полностью истреблен в дикой природе Кавказа. Спустя 60 лет переднеазиатский леопард вернулся в родные края. 15 июля 2016 года в Кавказском заповеднике состоялся выпуск первых трех леопардов, специально разведенных и подготовленных целой группой российских и европейских ученых за счет содержащихся в зоопарках Европы леопардов. Благодаря наличию леопарда в природе происходит умеренное развитие популяций волка и различных парнокопытных животных, тем самым сохраняется природный баланс. В будущем Северный Кавказ станет настоящим ареалом обитания более 50 переднеазиатских леопардов.</w:t>
      </w:r>
      <w:r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847975" cy="2209800"/>
            <wp:effectExtent l="19050" t="0" r="9525" b="0"/>
            <wp:docPr id="3" name="Рисунок 3" descr=" ">
              <a:hlinkClick xmlns:a="http://schemas.openxmlformats.org/drawingml/2006/main" r:id="rId8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>
                      <a:hlinkClick r:id="rId8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673">
        <w:rPr>
          <w:rFonts w:ascii="Arial" w:eastAsia="Times New Roman" w:hAnsi="Arial" w:cs="Arial"/>
          <w:noProof/>
          <w:color w:val="383838"/>
          <w:sz w:val="21"/>
          <w:szCs w:val="21"/>
          <w:lang w:eastAsia="ru-RU"/>
        </w:rPr>
        <w:drawing>
          <wp:inline distT="0" distB="0" distL="0" distR="0">
            <wp:extent cx="2590800" cy="2209800"/>
            <wp:effectExtent l="19050" t="0" r="0" b="0"/>
            <wp:docPr id="23" name="Рисунок 5" descr="Европейский зубр ">
              <a:hlinkClick xmlns:a="http://schemas.openxmlformats.org/drawingml/2006/main" r:id="rId10" tooltip="&quot;Европейский зубр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вропейский зубр ">
                      <a:hlinkClick r:id="rId10" tooltip="&quot;Европейский зубр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Интересные факты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: - в дикой природе леопарды живут 10-15 лет, в неволе доживают до 20 лет; - самка леопарда приводит на свет от 2 до 3 детенышей, но до 1 года зачастую - доживает только 1 детеныш; - леопарды способны поднять и протащить тушу животного вдвое превышающий их собственный вес; - охотятся леопарды преимущественно ночью; - у леопардов отличное зрение, увидеть добычу они могут на расстоянии 1,5 км; - каждый леопард имеет индивидуальный узор на своей шкуре в виде пятен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Европейский зубр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– последний представитель диких быков в Европе. Когда-то он был широко распространен на Кавказе, но в начале XX века был полностью истреблен. Вся современная популяция зубров происходит всего от двенадцати особей, находившихся в начале XX века в зоопарках Европы. На Северном Кавказе имеются 2 группировки зубра в </w:t>
      </w:r>
      <w:proofErr w:type="spell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Цейском</w:t>
      </w:r>
      <w:proofErr w:type="spell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заказнике в Республике Северная Осетия – Алания и Тебердинском заповеднике в </w:t>
      </w:r>
      <w:proofErr w:type="spell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Карачаево-Черкессии</w:t>
      </w:r>
      <w:proofErr w:type="spell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общей численностью до 103 особей. Из-за близких родственных отношений данные группировки не получили должного развития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lastRenderedPageBreak/>
        <w:drawing>
          <wp:inline distT="0" distB="0" distL="0" distR="0">
            <wp:extent cx="2847975" cy="2209800"/>
            <wp:effectExtent l="19050" t="0" r="9525" b="0"/>
            <wp:docPr id="7" name="Рисунок 7" descr=" ">
              <a:hlinkClick xmlns:a="http://schemas.openxmlformats.org/drawingml/2006/main" r:id="rId12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>
                      <a:hlinkClick r:id="rId12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67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4" name="Рисунок 9" descr="Самшит колхидский ">
              <a:hlinkClick xmlns:a="http://schemas.openxmlformats.org/drawingml/2006/main" r:id="rId14" tooltip="&quot;Самшит колхидский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амшит колхидский ">
                      <a:hlinkClick r:id="rId14" tooltip="&quot;Самшит колхидский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proofErr w:type="gramStart"/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Самые интересные факты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: - зубры – самое большое наземное млекопитающее из числа встречающихся в Европе; - зубры имеют много общего с обитающими на просторах США бизонами; - вес взрослого зубра достигает 600-800 килограммов; - детёныши зубров спустя пару часов после рождения уже могут ходить; - зубры умеют перепрыгивать препятствия до двух метров в высоту; - лидерами стад зубров являются самки, а не самцы;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- продолжительность жизни зубра достигает двадцати пяти лет.</w:t>
      </w:r>
    </w:p>
    <w:p w:rsidR="00046673" w:rsidRDefault="00046673" w:rsidP="00046673">
      <w:pPr>
        <w:spacing w:after="0" w:line="240" w:lineRule="auto"/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</w:pP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 xml:space="preserve">Самшит </w:t>
      </w:r>
      <w:proofErr w:type="spellStart"/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колхидский</w:t>
      </w:r>
      <w:proofErr w:type="spell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– одно из самых древних растений. На сегодняшний день </w:t>
      </w:r>
      <w:proofErr w:type="gram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находящееся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под риском полного исчезновения из-за быстрого распространения самшитовой огневки (гусеница), случайно завезенной в Россию в 2012 году вместе с посадочным материалом. В связи с отсутствием естественных врагов в природе Северного Кавказа огневкой уже съедено 99% самшитового леса. Экосистема возрастом 15 млн. лет поэтапно исчезает с лица Земли. АНО «Центр природы Кавказа» совместно с группой ученых удалось спасти последний участок самшита </w:t>
      </w:r>
      <w:proofErr w:type="spell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колхидского</w:t>
      </w:r>
      <w:proofErr w:type="spell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на Северном Кавказе.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847975" cy="2209800"/>
            <wp:effectExtent l="19050" t="0" r="9525" b="0"/>
            <wp:docPr id="11" name="Рисунок 11" descr=" ">
              <a:hlinkClick xmlns:a="http://schemas.openxmlformats.org/drawingml/2006/main" r:id="rId16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">
                      <a:hlinkClick r:id="rId16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67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5" name="Рисунок 13" descr="Беркут ">
              <a:hlinkClick xmlns:a="http://schemas.openxmlformats.org/drawingml/2006/main" r:id="rId18" tooltip="&quot;Беркут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еркут ">
                      <a:hlinkClick r:id="rId18" tooltip="&quot;Беркут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Самые интересные факты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: - самшит – вечно зеленное растение; - самшит живет до 500-600 лет; - максимальная высота самшита достигает до 20 метров, а диаметр дерева составляет 50 см; - за год дерево самшита растет не более чем на 1 мм; - самшит тонет в воде из-за плотной и прочной древесины.  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Беркут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– одна из наиболее известных хищных птиц семейства ястребиных, самый крупный орёл, гордость Кавказа. К настоящему времени беркут полностью исчез или стал очень редкой птицей во многих регионах мира. </w:t>
      </w:r>
      <w:proofErr w:type="gram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Кавказская горная местность все еще остается благоприятным ареалом обитания для Беркута, но браконьерство, урбанизация и освоение лесных массивов за последние 100 лет существенно сократили численность вида.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На сегодняшний день на территории Северного Кавказа насчитывается менее 100 пар семейства. Необходимо глубокое научное исследование причин влияющих на уменьшение популяции, а также постройка центров реабилитации хищных птиц в регионах Северного Кавказа.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lastRenderedPageBreak/>
        <w:drawing>
          <wp:inline distT="0" distB="0" distL="0" distR="0">
            <wp:extent cx="2876550" cy="2209800"/>
            <wp:effectExtent l="19050" t="0" r="0" b="0"/>
            <wp:docPr id="15" name="Рисунок 15" descr=" ">
              <a:hlinkClick xmlns:a="http://schemas.openxmlformats.org/drawingml/2006/main" r:id="rId20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">
                      <a:hlinkClick r:id="rId20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67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6" name="Рисунок 17" descr="Кавказский тур ">
              <a:hlinkClick xmlns:a="http://schemas.openxmlformats.org/drawingml/2006/main" r:id="rId22" tooltip="&quot;Кавказский тур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вказский тур ">
                      <a:hlinkClick r:id="rId22" tooltip="&quot;Кавказский тур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 xml:space="preserve">Интересные </w:t>
      </w:r>
      <w:proofErr w:type="gramStart"/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факты о беркутах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: - самки значительно крупнее самцов, их вес варьирует в пределах от 4 до 7 кг; - зайца беркут видит на расстоянии до 2-х километров</w:t>
      </w:r>
      <w:proofErr w:type="gram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.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- </w:t>
      </w:r>
      <w:proofErr w:type="gram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п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риметив потенциальную жертву, беркут пикирует вслед за ней со скоростью до 320 км/ч - каждая пара может одновременно содержать до двенадцати гнёзд - 50—80 % появившихся вторыми птенцов погибают в первые же две недели жизни - средняя продолжительность жизни беркута составляет 23 года.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Кавказский тур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– уникальное парнокопытное, являющееся эндемиком, т.е. нигде, кроме Главного Кавказского хребта они не встречается. Сегодня, в природе Кавказа насчитывается не более 20 000 особей. Необходим строгий и систематический учет численности редкого вида, а так же полный запрет на охоту на горных козлов. Кавказский тур включен в Красную книгу МСОП как вид уязвимый, подверженный исчезновению и без вмешательства природоохранных организаций он может полностью исчезнуть из экосистемы Кавказа.</w:t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819400" cy="2209800"/>
            <wp:effectExtent l="19050" t="0" r="0" b="0"/>
            <wp:docPr id="19" name="Рисунок 19" descr=" ">
              <a:hlinkClick xmlns:a="http://schemas.openxmlformats.org/drawingml/2006/main" r:id="rId24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>
                      <a:hlinkClick r:id="rId24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667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19050" t="0" r="0" b="0"/>
            <wp:docPr id="27" name="Рисунок 21" descr="Спасибо за внимание! ">
              <a:hlinkClick xmlns:a="http://schemas.openxmlformats.org/drawingml/2006/main" r:id="rId26" tooltip="&quot;Спасибо за внимание!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пасибо за внимание! ">
                      <a:hlinkClick r:id="rId26" tooltip="&quot;Спасибо за внимание!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673" w:rsidRPr="00046673" w:rsidRDefault="00046673" w:rsidP="00046673">
      <w:pPr>
        <w:spacing w:after="0" w:line="240" w:lineRule="auto"/>
        <w:rPr>
          <w:rFonts w:ascii="Arial" w:eastAsia="Times New Roman" w:hAnsi="Arial" w:cs="Arial"/>
          <w:color w:val="383838"/>
          <w:sz w:val="21"/>
          <w:szCs w:val="21"/>
          <w:lang w:eastAsia="ru-RU"/>
        </w:rPr>
      </w:pPr>
      <w:proofErr w:type="gramStart"/>
      <w:r w:rsidRPr="00046673">
        <w:rPr>
          <w:rFonts w:ascii="Arial" w:eastAsia="Times New Roman" w:hAnsi="Arial" w:cs="Arial"/>
          <w:b/>
          <w:color w:val="383838"/>
          <w:sz w:val="21"/>
          <w:szCs w:val="21"/>
          <w:lang w:eastAsia="ru-RU"/>
        </w:rPr>
        <w:t>Интересные факты о Кавказском туре</w:t>
      </w:r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: - вес взрослого самца может достигать 150 кг - длина рогов тура может достигать 70-100 см - туры пасутся стадами от 20 до 100 особей, понимаясь вслед за тающей снежной кромкой - запах человека копытные чуют за несколько сотен метров - в каждом стаде есть свои дозорные, которые сообщают сородичам о приближении посторонних фыркающим звуком - удар рогами, издаваемый в процессе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</w:t>
      </w:r>
      <w:proofErr w:type="gramStart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>ритуальной схватки самцов слышен более чем за километр - основными врагами тура помимо охотников являются хищники Кавказского хребта и снежные лавины.</w:t>
      </w:r>
      <w:proofErr w:type="gramEnd"/>
      <w:r w:rsidRPr="00046673">
        <w:rPr>
          <w:rFonts w:ascii="Arial" w:eastAsia="Times New Roman" w:hAnsi="Arial" w:cs="Arial"/>
          <w:color w:val="383838"/>
          <w:sz w:val="21"/>
          <w:szCs w:val="21"/>
          <w:lang w:eastAsia="ru-RU"/>
        </w:rPr>
        <w:t xml:space="preserve"> А далее мы переходим к интеллектуальному конкурсу.</w:t>
      </w:r>
    </w:p>
    <w:p w:rsidR="00482AFD" w:rsidRDefault="00482AFD"/>
    <w:p w:rsidR="009A73B5" w:rsidRDefault="00482AFD">
      <w:r w:rsidRPr="00482AFD">
        <w:rPr>
          <w:noProof/>
          <w:lang w:eastAsia="ru-RU"/>
        </w:rPr>
        <w:lastRenderedPageBreak/>
        <w:drawing>
          <wp:inline distT="0" distB="0" distL="0" distR="0">
            <wp:extent cx="5940425" cy="3342251"/>
            <wp:effectExtent l="19050" t="0" r="3175" b="0"/>
            <wp:docPr id="5" name="Рисунок 5" descr="D:\555\Desktop\фото учителей\фото школьные\я\лес победы\20160514_14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55\Desktop\фото учителей\фото школьные\я\лес победы\20160514_14014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3B5" w:rsidSect="009A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673"/>
    <w:rsid w:val="00046673"/>
    <w:rsid w:val="00200E78"/>
    <w:rsid w:val="00356EC0"/>
    <w:rsid w:val="00482AFD"/>
    <w:rsid w:val="009A73B5"/>
    <w:rsid w:val="00A3593D"/>
    <w:rsid w:val="00C1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673"/>
    <w:rPr>
      <w:b/>
      <w:bCs/>
    </w:rPr>
  </w:style>
  <w:style w:type="paragraph" w:customStyle="1" w:styleId="a-txt">
    <w:name w:val="a-txt"/>
    <w:basedOn w:val="a"/>
    <w:rsid w:val="0004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14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1075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67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1338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43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96877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91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93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180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2253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89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08145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171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290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3349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23397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31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49289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0928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705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587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8052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987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210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51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7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3962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91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74168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0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231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149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1023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503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04789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533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7384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11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8027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486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8809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695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01306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1723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4.infourok.ru/uploads/ex/0118/0005b9ef-9472d4aa/img3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ds04.infourok.ru/uploads/ex/0118/0005b9ef-9472d4aa/img13.jpg" TargetMode="External"/><Relationship Id="rId26" Type="http://schemas.openxmlformats.org/officeDocument/2006/relationships/hyperlink" Target="https://ds04.infourok.ru/uploads/ex/0118/0005b9ef-9472d4aa/img21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3.jpeg"/><Relationship Id="rId12" Type="http://schemas.openxmlformats.org/officeDocument/2006/relationships/hyperlink" Target="https://ds04.infourok.ru/uploads/ex/0118/0005b9ef-9472d4aa/img7.jp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hyperlink" Target="https://ds04.infourok.ru/uploads/ex/0118/0005b9ef-9472d4aa/img11.jpg" TargetMode="External"/><Relationship Id="rId20" Type="http://schemas.openxmlformats.org/officeDocument/2006/relationships/hyperlink" Target="https://ds04.infourok.ru/uploads/ex/0118/0005b9ef-9472d4aa/img15.jpg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s04.infourok.ru/uploads/ex/0118/0005b9ef-9472d4aa/img1.jpg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ds04.infourok.ru/uploads/ex/0118/0005b9ef-9472d4aa/img19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10" Type="http://schemas.openxmlformats.org/officeDocument/2006/relationships/hyperlink" Target="https://ds04.infourok.ru/uploads/ex/0118/0005b9ef-9472d4aa/img5.jpg" TargetMode="External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ds04.infourok.ru/uploads/ex/0118/0005b9ef-9472d4aa/img9.jpg" TargetMode="External"/><Relationship Id="rId22" Type="http://schemas.openxmlformats.org/officeDocument/2006/relationships/hyperlink" Target="https://ds04.infourok.ru/uploads/ex/0118/0005b9ef-9472d4aa/img17.jpg" TargetMode="External"/><Relationship Id="rId27" Type="http://schemas.openxmlformats.org/officeDocument/2006/relationships/image" Target="media/image1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dcterms:created xsi:type="dcterms:W3CDTF">2018-05-18T12:49:00Z</dcterms:created>
  <dcterms:modified xsi:type="dcterms:W3CDTF">2018-10-05T07:00:00Z</dcterms:modified>
</cp:coreProperties>
</file>